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727FA" w14:textId="6460273E" w:rsidR="00084BF4" w:rsidRPr="00084BF4" w:rsidRDefault="00084BF4" w:rsidP="00084BF4">
      <w:pPr>
        <w:rPr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t>Č</w:t>
      </w:r>
      <w:r w:rsidRPr="00084BF4">
        <w:rPr>
          <w:b/>
          <w:bCs/>
          <w:sz w:val="28"/>
          <w:szCs w:val="28"/>
          <w:highlight w:val="yellow"/>
        </w:rPr>
        <w:t>ástečná uzavírka silničního provozu</w:t>
      </w:r>
      <w:r w:rsidRPr="00084BF4">
        <w:rPr>
          <w:sz w:val="28"/>
          <w:szCs w:val="28"/>
          <w:highlight w:val="yellow"/>
        </w:rPr>
        <w:t xml:space="preserve"> (dále jen "uzavírka") </w:t>
      </w:r>
      <w:r w:rsidRPr="00084BF4">
        <w:rPr>
          <w:b/>
          <w:bCs/>
          <w:sz w:val="28"/>
          <w:szCs w:val="28"/>
          <w:highlight w:val="yellow"/>
        </w:rPr>
        <w:t>silnice č. III/22912 v </w:t>
      </w:r>
      <w:proofErr w:type="spellStart"/>
      <w:r w:rsidRPr="00084BF4">
        <w:rPr>
          <w:b/>
          <w:bCs/>
          <w:sz w:val="28"/>
          <w:szCs w:val="28"/>
          <w:highlight w:val="yellow"/>
        </w:rPr>
        <w:t>k.ú</w:t>
      </w:r>
      <w:proofErr w:type="spellEnd"/>
      <w:r w:rsidRPr="00084BF4">
        <w:rPr>
          <w:b/>
          <w:bCs/>
          <w:sz w:val="28"/>
          <w:szCs w:val="28"/>
          <w:highlight w:val="yellow"/>
        </w:rPr>
        <w:t>. Lubná u Rakovníka.</w:t>
      </w:r>
    </w:p>
    <w:p w14:paraId="012599E8" w14:textId="57CE6491" w:rsidR="00084BF4" w:rsidRPr="00084BF4" w:rsidRDefault="00084BF4" w:rsidP="00084BF4">
      <w:pPr>
        <w:jc w:val="both"/>
      </w:pPr>
      <w:r w:rsidRPr="00084BF4">
        <w:rPr>
          <w:b/>
          <w:bCs/>
        </w:rPr>
        <w:t> </w:t>
      </w:r>
      <w:r w:rsidRPr="00084BF4">
        <w:rPr>
          <w:u w:val="single"/>
        </w:rPr>
        <w:t>Důvod uzavírky:</w:t>
      </w:r>
      <w:r w:rsidRPr="00084BF4">
        <w:t xml:space="preserve"> </w:t>
      </w:r>
      <w:r w:rsidRPr="00084BF4">
        <w:rPr>
          <w:b/>
          <w:bCs/>
        </w:rPr>
        <w:t xml:space="preserve">oprava parkoviště podél čp. 63 u silnice č. III/22912 v obci Lubná v délce cca </w:t>
      </w:r>
      <w:proofErr w:type="gramStart"/>
      <w:r w:rsidRPr="00084BF4">
        <w:rPr>
          <w:b/>
          <w:bCs/>
        </w:rPr>
        <w:t>50m</w:t>
      </w:r>
      <w:proofErr w:type="gramEnd"/>
      <w:r w:rsidRPr="00084BF4">
        <w:rPr>
          <w:b/>
          <w:bCs/>
        </w:rPr>
        <w:t>.</w:t>
      </w:r>
    </w:p>
    <w:p w14:paraId="56868068" w14:textId="73F9CA34" w:rsidR="00084BF4" w:rsidRPr="00084BF4" w:rsidRDefault="00084BF4" w:rsidP="00084BF4">
      <w:pPr>
        <w:jc w:val="both"/>
      </w:pPr>
      <w:r w:rsidRPr="00084BF4">
        <w:rPr>
          <w:b/>
          <w:bCs/>
        </w:rPr>
        <w:t> </w:t>
      </w:r>
      <w:r w:rsidRPr="00084BF4">
        <w:rPr>
          <w:u w:val="single"/>
        </w:rPr>
        <w:t>Rozsah uzavírky:</w:t>
      </w:r>
      <w:r w:rsidRPr="00084BF4">
        <w:t xml:space="preserve"> </w:t>
      </w:r>
      <w:r w:rsidRPr="00084BF4">
        <w:rPr>
          <w:b/>
          <w:bCs/>
        </w:rPr>
        <w:t>částečná uzavírka silnice č. III/22912 – práce budou provedeny za provozu s uzavřením části přilehlého pruhu.</w:t>
      </w:r>
    </w:p>
    <w:p w14:paraId="6BF1A72B" w14:textId="50CF2D78" w:rsidR="00084BF4" w:rsidRPr="00084BF4" w:rsidRDefault="00084BF4" w:rsidP="00084BF4">
      <w:pPr>
        <w:jc w:val="both"/>
      </w:pPr>
      <w:r w:rsidRPr="00084BF4">
        <w:t> </w:t>
      </w:r>
      <w:r w:rsidRPr="00084BF4">
        <w:rPr>
          <w:u w:val="single"/>
        </w:rPr>
        <w:t>Termín uzavírky:</w:t>
      </w:r>
      <w:r w:rsidRPr="00084BF4">
        <w:t xml:space="preserve"> </w:t>
      </w:r>
      <w:r w:rsidRPr="00084BF4">
        <w:rPr>
          <w:b/>
          <w:bCs/>
        </w:rPr>
        <w:t>15.9.2025 – 15.10.2025</w:t>
      </w:r>
    </w:p>
    <w:p w14:paraId="2D853E15" w14:textId="59338E27" w:rsidR="00084BF4" w:rsidRPr="00084BF4" w:rsidRDefault="00084BF4" w:rsidP="00084BF4">
      <w:pPr>
        <w:jc w:val="both"/>
      </w:pPr>
      <w:r w:rsidRPr="00084BF4">
        <w:t> </w:t>
      </w:r>
      <w:r w:rsidRPr="00084BF4">
        <w:rPr>
          <w:u w:val="single"/>
        </w:rPr>
        <w:t>Objízdná trasa:</w:t>
      </w:r>
      <w:r w:rsidRPr="00084BF4">
        <w:t xml:space="preserve"> </w:t>
      </w:r>
      <w:r w:rsidRPr="00084BF4">
        <w:rPr>
          <w:b/>
          <w:bCs/>
        </w:rPr>
        <w:t>bez vyznačené objízdné trasy. Provoz bude řízen kyvadlově pomocí dopravního značení. Po pracovní době zhotovitele bude provoz obnoven v obou jízdních pruzích.</w:t>
      </w:r>
    </w:p>
    <w:p w14:paraId="6BAB6459" w14:textId="77777777" w:rsidR="00084BF4" w:rsidRPr="00084BF4" w:rsidRDefault="00084BF4" w:rsidP="00084BF4">
      <w:pPr>
        <w:jc w:val="both"/>
      </w:pPr>
      <w:r w:rsidRPr="00084BF4">
        <w:rPr>
          <w:b/>
          <w:bCs/>
        </w:rPr>
        <w:t>1.    Po celou dobu uzavírky bude umožněn průjezd vozidlům IZS (HZS, ZZS, PČR).</w:t>
      </w:r>
    </w:p>
    <w:p w14:paraId="2935976E" w14:textId="77777777" w:rsidR="00084BF4" w:rsidRPr="00084BF4" w:rsidRDefault="00084BF4" w:rsidP="00084BF4">
      <w:pPr>
        <w:jc w:val="both"/>
      </w:pPr>
      <w:r w:rsidRPr="00084BF4">
        <w:rPr>
          <w:b/>
          <w:bCs/>
        </w:rPr>
        <w:t>2.    Po pracovní době zhotovitele bude DZ č. Z </w:t>
      </w:r>
      <w:proofErr w:type="gramStart"/>
      <w:r w:rsidRPr="00084BF4">
        <w:rPr>
          <w:b/>
          <w:bCs/>
        </w:rPr>
        <w:t>4a</w:t>
      </w:r>
      <w:proofErr w:type="gramEnd"/>
      <w:r w:rsidRPr="00084BF4">
        <w:rPr>
          <w:b/>
          <w:bCs/>
        </w:rPr>
        <w:t xml:space="preserve">, b </w:t>
      </w:r>
      <w:r w:rsidRPr="00084BF4">
        <w:t>(Směrovací deska se šikmými pruhy se sklonem vlevo, vpravo)</w:t>
      </w:r>
      <w:r w:rsidRPr="00084BF4">
        <w:rPr>
          <w:b/>
          <w:bCs/>
        </w:rPr>
        <w:t xml:space="preserve"> staženo ke kraji vozovky, aby byl obnoven provoz v obou jízdních pruzích.</w:t>
      </w:r>
    </w:p>
    <w:p w14:paraId="508E9D86" w14:textId="77777777" w:rsidR="00084BF4" w:rsidRDefault="00084BF4"/>
    <w:p w14:paraId="6BC2E0FC" w14:textId="46B5C41D" w:rsidR="00CB1655" w:rsidRDefault="00084BF4">
      <w:r w:rsidRPr="00084BF4">
        <w:drawing>
          <wp:inline distT="0" distB="0" distL="0" distR="0" wp14:anchorId="46316C25" wp14:editId="36F7BDA7">
            <wp:extent cx="5322570" cy="4800600"/>
            <wp:effectExtent l="0" t="0" r="0" b="0"/>
            <wp:docPr id="9031422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422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E7B7" w14:textId="77777777" w:rsidR="00084BF4" w:rsidRDefault="00084BF4"/>
    <w:p w14:paraId="5F00AC7C" w14:textId="2E267A95" w:rsidR="00084BF4" w:rsidRPr="00084BF4" w:rsidRDefault="00084BF4" w:rsidP="00084BF4">
      <w:pPr>
        <w:rPr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lastRenderedPageBreak/>
        <w:t>Ú</w:t>
      </w:r>
      <w:r w:rsidRPr="00084BF4">
        <w:rPr>
          <w:b/>
          <w:bCs/>
          <w:sz w:val="28"/>
          <w:szCs w:val="28"/>
          <w:highlight w:val="yellow"/>
        </w:rPr>
        <w:t>plná uzavírka silničního provozu</w:t>
      </w:r>
      <w:r w:rsidRPr="00084BF4">
        <w:rPr>
          <w:sz w:val="28"/>
          <w:szCs w:val="28"/>
          <w:highlight w:val="yellow"/>
        </w:rPr>
        <w:t xml:space="preserve"> (dále jen "uzavírka") </w:t>
      </w:r>
      <w:r w:rsidRPr="00084BF4">
        <w:rPr>
          <w:b/>
          <w:bCs/>
          <w:sz w:val="28"/>
          <w:szCs w:val="28"/>
          <w:highlight w:val="yellow"/>
        </w:rPr>
        <w:t>na silnici č. II/237 - ul. Pražská ve městě Rakovník.</w:t>
      </w:r>
    </w:p>
    <w:p w14:paraId="37E5E80A" w14:textId="77777777" w:rsidR="00084BF4" w:rsidRPr="00084BF4" w:rsidRDefault="00084BF4" w:rsidP="00084BF4">
      <w:r w:rsidRPr="00084BF4">
        <w:rPr>
          <w:u w:val="single"/>
        </w:rPr>
        <w:t>Důvod uzavírky:</w:t>
      </w:r>
      <w:r w:rsidRPr="00084BF4">
        <w:t xml:space="preserve"> </w:t>
      </w:r>
      <w:r w:rsidRPr="00084BF4">
        <w:rPr>
          <w:b/>
          <w:bCs/>
        </w:rPr>
        <w:t xml:space="preserve">stavební práce </w:t>
      </w:r>
      <w:r w:rsidRPr="00084BF4">
        <w:t>(betonáž)</w:t>
      </w:r>
      <w:r w:rsidRPr="00084BF4">
        <w:rPr>
          <w:b/>
          <w:bCs/>
        </w:rPr>
        <w:t xml:space="preserve"> při zajištění stavby „II/229 Rakovník, připojení na II/237 (obchvat města, trasa B3)“, SO 125 a SO 136. </w:t>
      </w:r>
    </w:p>
    <w:p w14:paraId="47ACD842" w14:textId="2401D5B7" w:rsidR="00084BF4" w:rsidRPr="00084BF4" w:rsidRDefault="00084BF4" w:rsidP="00084BF4">
      <w:r w:rsidRPr="00084BF4">
        <w:t> </w:t>
      </w:r>
      <w:r w:rsidRPr="00084BF4">
        <w:rPr>
          <w:u w:val="single"/>
        </w:rPr>
        <w:t>Rozsah uzavírky:</w:t>
      </w:r>
      <w:r w:rsidRPr="00084BF4">
        <w:t xml:space="preserve"> </w:t>
      </w:r>
      <w:r w:rsidRPr="00084BF4">
        <w:rPr>
          <w:b/>
          <w:bCs/>
        </w:rPr>
        <w:t>úplná uzavírka silnice č. II/237 v km staničení 0,520 – 1,030, od křižovatky s místní komunikací – ul. Na Spravedlnosti ke křižovatce s místní komunikací Na Spravedlnosti (</w:t>
      </w:r>
      <w:proofErr w:type="spellStart"/>
      <w:r w:rsidRPr="00084BF4">
        <w:rPr>
          <w:b/>
          <w:bCs/>
        </w:rPr>
        <w:t>Euromont</w:t>
      </w:r>
      <w:proofErr w:type="spellEnd"/>
      <w:r w:rsidRPr="00084BF4">
        <w:rPr>
          <w:b/>
          <w:bCs/>
        </w:rPr>
        <w:t>).</w:t>
      </w:r>
    </w:p>
    <w:p w14:paraId="5E8A6F00" w14:textId="7570A06C" w:rsidR="00084BF4" w:rsidRPr="00084BF4" w:rsidRDefault="00084BF4" w:rsidP="00084BF4">
      <w:r w:rsidRPr="00084BF4">
        <w:t> </w:t>
      </w:r>
      <w:r w:rsidRPr="00084BF4">
        <w:rPr>
          <w:u w:val="single"/>
        </w:rPr>
        <w:t>Termín uzavírky:</w:t>
      </w:r>
      <w:r w:rsidRPr="00084BF4">
        <w:t xml:space="preserve"> </w:t>
      </w:r>
      <w:r w:rsidRPr="00084BF4">
        <w:rPr>
          <w:b/>
          <w:bCs/>
        </w:rPr>
        <w:t>16.9.2025</w:t>
      </w:r>
    </w:p>
    <w:p w14:paraId="16F9E28C" w14:textId="7CC7525B" w:rsidR="00084BF4" w:rsidRPr="00084BF4" w:rsidRDefault="00084BF4" w:rsidP="00084BF4">
      <w:r w:rsidRPr="00084BF4">
        <w:t> </w:t>
      </w:r>
      <w:r w:rsidRPr="00084BF4">
        <w:rPr>
          <w:b/>
          <w:bCs/>
          <w:u w:val="single"/>
        </w:rPr>
        <w:t>A nařizuje objížďku pro osobní automobily do 3,5 t</w:t>
      </w:r>
      <w:r w:rsidRPr="00084BF4">
        <w:rPr>
          <w:b/>
          <w:bCs/>
        </w:rPr>
        <w:t xml:space="preserve"> –</w:t>
      </w:r>
      <w:r w:rsidRPr="00084BF4">
        <w:t xml:space="preserve"> po místní komunikaci Vladislavova, dále po silnicích II/229 a III/22915 přes obce Lišany a Lužná nádraží.</w:t>
      </w:r>
    </w:p>
    <w:p w14:paraId="0B74D407" w14:textId="77777777" w:rsidR="00084BF4" w:rsidRPr="00084BF4" w:rsidRDefault="00084BF4" w:rsidP="00084BF4">
      <w:r w:rsidRPr="00084BF4">
        <w:t>Objízdná trasa je vedena obousměrně.</w:t>
      </w:r>
    </w:p>
    <w:p w14:paraId="657FDD57" w14:textId="05AF6878" w:rsidR="00084BF4" w:rsidRPr="00084BF4" w:rsidRDefault="00084BF4" w:rsidP="00084BF4">
      <w:r w:rsidRPr="00084BF4">
        <w:t> </w:t>
      </w:r>
      <w:r w:rsidRPr="00084BF4">
        <w:rPr>
          <w:b/>
          <w:bCs/>
        </w:rPr>
        <w:t xml:space="preserve">V současné době je tento úsek komunikace </w:t>
      </w:r>
      <w:r w:rsidRPr="00084BF4">
        <w:rPr>
          <w:b/>
          <w:bCs/>
          <w:u w:val="single"/>
        </w:rPr>
        <w:t>v termínu do 30.9.2025 uzavřen pro vozidla nad 3,5t s nařízenou objížďkou:</w:t>
      </w:r>
    </w:p>
    <w:p w14:paraId="755B34E9" w14:textId="77777777" w:rsidR="00084BF4" w:rsidRPr="00084BF4" w:rsidRDefault="00084BF4" w:rsidP="00084BF4">
      <w:r w:rsidRPr="00084BF4">
        <w:t>• pro nákladní automobily do 15 t – po silnicích II/227, II/229 a I/6 přes obce Lišany, Krupá, Krušovice, Řevničov, Nové Strašecí a Ruda.</w:t>
      </w:r>
    </w:p>
    <w:p w14:paraId="4709B479" w14:textId="77777777" w:rsidR="00084BF4" w:rsidRPr="00084BF4" w:rsidRDefault="00084BF4" w:rsidP="00084BF4">
      <w:r w:rsidRPr="00084BF4">
        <w:t>• pro nákladní automobily nad 15 t – bude vedena po silnicích II/227 a I/6 přes obce Kněževes, Krupá, Krušovice, Řevničov, Nové Strašecí a Ruda.</w:t>
      </w:r>
    </w:p>
    <w:p w14:paraId="4A56709C" w14:textId="35477D5D" w:rsidR="00084BF4" w:rsidRPr="00084BF4" w:rsidRDefault="00084BF4" w:rsidP="00084BF4">
      <w:r w:rsidRPr="00084BF4">
        <w:t> </w:t>
      </w:r>
      <w:r w:rsidRPr="00084BF4">
        <w:rPr>
          <w:b/>
          <w:bCs/>
        </w:rPr>
        <w:t xml:space="preserve">Po celou dobu uzavírky bude umožněn průjezd vozidlům IZS (HZS, ZZS, PČR, </w:t>
      </w:r>
      <w:proofErr w:type="spellStart"/>
      <w:r w:rsidRPr="00084BF4">
        <w:rPr>
          <w:b/>
          <w:bCs/>
        </w:rPr>
        <w:t>MěP</w:t>
      </w:r>
      <w:proofErr w:type="spellEnd"/>
      <w:r w:rsidRPr="00084BF4">
        <w:rPr>
          <w:b/>
          <w:bCs/>
        </w:rPr>
        <w:t>).</w:t>
      </w:r>
    </w:p>
    <w:p w14:paraId="712AF05A" w14:textId="77777777" w:rsidR="00084BF4" w:rsidRPr="00084BF4" w:rsidRDefault="00084BF4" w:rsidP="00084BF4">
      <w:r w:rsidRPr="00084BF4">
        <w:rPr>
          <w:b/>
          <w:bCs/>
        </w:rPr>
        <w:t>Po celou dobu uzavírky bude umožněn průjezd vozidlům veřejné autobusové dopravy pro linku 581.</w:t>
      </w:r>
    </w:p>
    <w:p w14:paraId="1753AB2D" w14:textId="77777777" w:rsidR="00084BF4" w:rsidRPr="00084BF4" w:rsidRDefault="00084BF4" w:rsidP="00084BF4">
      <w:r w:rsidRPr="00084BF4">
        <w:rPr>
          <w:b/>
          <w:bCs/>
        </w:rPr>
        <w:t>Linky 304 a 404 budou řešeny dispečersky dle situace na stavbě.</w:t>
      </w:r>
    </w:p>
    <w:p w14:paraId="4C2DEE8E" w14:textId="77777777" w:rsidR="00084BF4" w:rsidRDefault="00084BF4"/>
    <w:p w14:paraId="5365744D" w14:textId="6BE49D4D" w:rsidR="00084BF4" w:rsidRDefault="00084BF4">
      <w:r w:rsidRPr="00084BF4">
        <w:drawing>
          <wp:inline distT="0" distB="0" distL="0" distR="0" wp14:anchorId="3C737F78" wp14:editId="6494393E">
            <wp:extent cx="5391150" cy="3152775"/>
            <wp:effectExtent l="0" t="0" r="0" b="9525"/>
            <wp:docPr id="5286505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505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E1B9" w14:textId="77777777" w:rsidR="00084BF4" w:rsidRPr="00084BF4" w:rsidRDefault="00084BF4" w:rsidP="00084BF4">
      <w:pPr>
        <w:rPr>
          <w:sz w:val="28"/>
          <w:szCs w:val="28"/>
        </w:rPr>
      </w:pPr>
      <w:r w:rsidRPr="00084BF4">
        <w:rPr>
          <w:b/>
          <w:bCs/>
          <w:highlight w:val="yellow"/>
        </w:rPr>
        <w:lastRenderedPageBreak/>
        <w:t>Úplná uzavírka silničního provozu</w:t>
      </w:r>
      <w:r w:rsidRPr="00084BF4">
        <w:rPr>
          <w:highlight w:val="yellow"/>
        </w:rPr>
        <w:t xml:space="preserve"> (dále jen "uzavírka") </w:t>
      </w:r>
      <w:r w:rsidRPr="00084BF4">
        <w:rPr>
          <w:b/>
          <w:bCs/>
          <w:highlight w:val="yellow"/>
        </w:rPr>
        <w:t>na</w:t>
      </w:r>
      <w:r w:rsidRPr="00084BF4">
        <w:rPr>
          <w:highlight w:val="yellow"/>
        </w:rPr>
        <w:t xml:space="preserve"> </w:t>
      </w:r>
      <w:r w:rsidRPr="00084BF4">
        <w:rPr>
          <w:b/>
          <w:bCs/>
          <w:highlight w:val="yellow"/>
        </w:rPr>
        <w:t>silnici č. III/23739 v </w:t>
      </w:r>
      <w:proofErr w:type="spellStart"/>
      <w:r w:rsidRPr="00084BF4">
        <w:rPr>
          <w:b/>
          <w:bCs/>
          <w:highlight w:val="yellow"/>
        </w:rPr>
        <w:t>k.ú</w:t>
      </w:r>
      <w:proofErr w:type="spellEnd"/>
      <w:r w:rsidRPr="00084BF4">
        <w:rPr>
          <w:b/>
          <w:bCs/>
          <w:highlight w:val="yellow"/>
        </w:rPr>
        <w:t>. Řevničov.</w:t>
      </w:r>
    </w:p>
    <w:p w14:paraId="2D0638BF" w14:textId="77777777" w:rsidR="00084BF4" w:rsidRPr="00084BF4" w:rsidRDefault="00084BF4" w:rsidP="00084BF4">
      <w:r w:rsidRPr="00084BF4">
        <w:rPr>
          <w:b/>
          <w:bCs/>
        </w:rPr>
        <w:t> </w:t>
      </w:r>
    </w:p>
    <w:p w14:paraId="62BBB640" w14:textId="77777777" w:rsidR="00084BF4" w:rsidRPr="00084BF4" w:rsidRDefault="00084BF4" w:rsidP="00084BF4">
      <w:r w:rsidRPr="00084BF4">
        <w:rPr>
          <w:u w:val="single"/>
        </w:rPr>
        <w:t>Důvod uzavírky:</w:t>
      </w:r>
      <w:r w:rsidRPr="00084BF4">
        <w:t xml:space="preserve"> </w:t>
      </w:r>
      <w:r w:rsidRPr="00084BF4">
        <w:rPr>
          <w:b/>
          <w:bCs/>
        </w:rPr>
        <w:t>celková rekonstrukce silnice č. III/23739</w:t>
      </w:r>
    </w:p>
    <w:p w14:paraId="2E04BCC7" w14:textId="6CD16015" w:rsidR="00084BF4" w:rsidRPr="00084BF4" w:rsidRDefault="00084BF4" w:rsidP="00084BF4">
      <w:r w:rsidRPr="00084BF4">
        <w:rPr>
          <w:b/>
          <w:bCs/>
        </w:rPr>
        <w:t> </w:t>
      </w:r>
      <w:r w:rsidRPr="00084BF4">
        <w:rPr>
          <w:u w:val="single"/>
        </w:rPr>
        <w:t>Rozsah uzavírky:</w:t>
      </w:r>
      <w:r w:rsidRPr="00084BF4">
        <w:t xml:space="preserve"> </w:t>
      </w:r>
      <w:r w:rsidRPr="00084BF4">
        <w:rPr>
          <w:b/>
          <w:bCs/>
        </w:rPr>
        <w:t>úplná uzavírka silnice č. III/23739 v km staničení 16,269 – 21,900, cca 5,631 km</w:t>
      </w:r>
    </w:p>
    <w:p w14:paraId="06CAD8BE" w14:textId="77777777" w:rsidR="00084BF4" w:rsidRPr="00084BF4" w:rsidRDefault="00084BF4" w:rsidP="00084BF4">
      <w:r w:rsidRPr="00084BF4">
        <w:t>                            (v úseku od areálů společností STRONIC, SKOLIT a PUREMETAL za obcí Řevničov na hranice krajů – směr Hříškov)</w:t>
      </w:r>
    </w:p>
    <w:p w14:paraId="52812961" w14:textId="3760095B" w:rsidR="00084BF4" w:rsidRPr="00084BF4" w:rsidRDefault="00084BF4" w:rsidP="00084BF4">
      <w:r w:rsidRPr="00084BF4">
        <w:t> </w:t>
      </w:r>
      <w:r w:rsidRPr="00084BF4">
        <w:rPr>
          <w:u w:val="single"/>
        </w:rPr>
        <w:t>Termín uzavírky:</w:t>
      </w:r>
      <w:r w:rsidRPr="00084BF4">
        <w:t xml:space="preserve"> </w:t>
      </w:r>
      <w:r w:rsidRPr="00084BF4">
        <w:rPr>
          <w:b/>
          <w:bCs/>
        </w:rPr>
        <w:t>15.9.2025 – 9.11.2025</w:t>
      </w:r>
    </w:p>
    <w:p w14:paraId="41DE10D9" w14:textId="7A53A81E" w:rsidR="00084BF4" w:rsidRPr="00084BF4" w:rsidRDefault="00084BF4" w:rsidP="00084BF4">
      <w:r w:rsidRPr="00084BF4">
        <w:t> </w:t>
      </w:r>
      <w:r w:rsidRPr="00084BF4">
        <w:rPr>
          <w:b/>
          <w:bCs/>
          <w:u w:val="single"/>
        </w:rPr>
        <w:t>A nařizuje objížďku:</w:t>
      </w:r>
      <w:r w:rsidRPr="00084BF4">
        <w:rPr>
          <w:u w:val="single"/>
        </w:rPr>
        <w:t xml:space="preserve"> </w:t>
      </w:r>
      <w:r w:rsidRPr="00084BF4">
        <w:t>vzhledem k tomu, že při této uzavírce bude zaslepena silnice č. III/22940 ve směru od Kroučové bude objížďka vedena po této silnici č. III/22940 a  č. III/22922 z obce Kroučová do Řevničova na silnici č. I/16K a dále bude vedena po této silnici č. I/16K ke křižovatce se silnicí č. I/16 a po této silnici I/16 do obce Mšec na křižovatku se silnicí č. II/237. Dále po silnici č. II/237 do obce Srbeč na křižovatku se silnicí   č. III/23711 a po této silnici přes obce Milý a Bor na křižovatku se silnicí č. III/23739 směr Hříškov (okres Louny).</w:t>
      </w:r>
    </w:p>
    <w:p w14:paraId="7F3922AE" w14:textId="77777777" w:rsidR="00084BF4" w:rsidRPr="00084BF4" w:rsidRDefault="00084BF4" w:rsidP="00084BF4">
      <w:r w:rsidRPr="00084BF4">
        <w:rPr>
          <w:b/>
          <w:bCs/>
        </w:rPr>
        <w:t>- Objízdná trasa bude vedena obousměrně pro veškerý provoz.</w:t>
      </w:r>
    </w:p>
    <w:p w14:paraId="55A2304C" w14:textId="4D02BED6" w:rsidR="00084BF4" w:rsidRDefault="00084BF4">
      <w:r w:rsidRPr="00084BF4">
        <w:drawing>
          <wp:inline distT="0" distB="0" distL="0" distR="0" wp14:anchorId="7D5FE870" wp14:editId="39F9C3BA">
            <wp:extent cx="5760720" cy="4181475"/>
            <wp:effectExtent l="0" t="0" r="0" b="9525"/>
            <wp:docPr id="2963053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053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CB22" w14:textId="3C74EAFB" w:rsidR="00084BF4" w:rsidRDefault="00084BF4">
      <w:r w:rsidRPr="00084BF4">
        <w:lastRenderedPageBreak/>
        <w:drawing>
          <wp:inline distT="0" distB="0" distL="0" distR="0" wp14:anchorId="6C676158" wp14:editId="26797188">
            <wp:extent cx="5760720" cy="6408420"/>
            <wp:effectExtent l="0" t="0" r="0" b="0"/>
            <wp:docPr id="17872519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519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B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BF4"/>
    <w:rsid w:val="00084BF4"/>
    <w:rsid w:val="001E7AEF"/>
    <w:rsid w:val="009F73F9"/>
    <w:rsid w:val="00CB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16BE7"/>
  <w15:chartTrackingRefBased/>
  <w15:docId w15:val="{9017B610-E43A-4FCB-80F0-537DF40C6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4B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84B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84B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4B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4B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4B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4B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4B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4B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84B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84B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84B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84BF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84BF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84BF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84BF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84BF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84BF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84B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84B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84B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84B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84B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84BF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84BF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84BF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84B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84BF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84B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F7363-2E3F-4DB5-A7ED-F63ADDFB1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465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Oračov</dc:creator>
  <cp:keywords/>
  <dc:description/>
  <cp:lastModifiedBy>Obec Oračov</cp:lastModifiedBy>
  <cp:revision>1</cp:revision>
  <cp:lastPrinted>2025-09-12T13:21:00Z</cp:lastPrinted>
  <dcterms:created xsi:type="dcterms:W3CDTF">2025-09-12T13:09:00Z</dcterms:created>
  <dcterms:modified xsi:type="dcterms:W3CDTF">2025-09-12T13:23:00Z</dcterms:modified>
</cp:coreProperties>
</file>